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E36" w:rsidRDefault="00035913">
      <w:pPr>
        <w:pStyle w:val="afc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>
        <w:rPr>
          <w:rFonts w:ascii="PT Astra Serif" w:hAnsi="PT Astra Serif" w:cs="Times New Roman"/>
          <w:b w:val="0"/>
          <w:szCs w:val="28"/>
        </w:rPr>
        <w:t>ПРОЕКТ</w:t>
      </w:r>
    </w:p>
    <w:p w:rsidR="007D2E36" w:rsidRDefault="00035913">
      <w:pPr>
        <w:pStyle w:val="afc"/>
        <w:rPr>
          <w:rFonts w:ascii="PT Astra Serif" w:hAnsi="PT Astra Serif" w:cs="Times New Roman"/>
          <w:b w:val="0"/>
          <w:szCs w:val="28"/>
        </w:rPr>
      </w:pPr>
      <w:r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7D2E36" w:rsidRDefault="007D2E36">
      <w:pPr>
        <w:jc w:val="center"/>
        <w:rPr>
          <w:rFonts w:ascii="PT Astra Serif" w:hAnsi="PT Astra Serif"/>
          <w:bCs/>
          <w:sz w:val="28"/>
          <w:szCs w:val="28"/>
        </w:rPr>
      </w:pPr>
    </w:p>
    <w:p w:rsidR="007D2E36" w:rsidRDefault="00035913"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РАСПОРЯЖЕНИЕ</w:t>
      </w:r>
    </w:p>
    <w:p w:rsidR="007D2E36" w:rsidRDefault="007D2E36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D2E36" w:rsidRDefault="007D2E3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D2E36" w:rsidRPr="00035913" w:rsidRDefault="00035913">
      <w:pPr>
        <w:shd w:val="clear" w:color="auto" w:fill="FFFFFF"/>
        <w:spacing w:line="228" w:lineRule="auto"/>
        <w:ind w:right="1703"/>
        <w:jc w:val="both"/>
        <w:rPr>
          <w:rFonts w:ascii="PT Astra Serif" w:hAnsi="PT Astra Serif"/>
          <w:b/>
          <w:spacing w:val="-2"/>
          <w:sz w:val="28"/>
          <w:szCs w:val="28"/>
        </w:rPr>
      </w:pPr>
      <w:r w:rsidRPr="00035913">
        <w:rPr>
          <w:b/>
          <w:spacing w:val="-2"/>
          <w:sz w:val="28"/>
          <w:szCs w:val="28"/>
        </w:rPr>
        <w:t xml:space="preserve">Об </w:t>
      </w:r>
      <w:r w:rsidRPr="00035913">
        <w:rPr>
          <w:rFonts w:ascii="PT Astra Serif" w:hAnsi="PT Astra Serif"/>
          <w:b/>
          <w:spacing w:val="-2"/>
          <w:sz w:val="28"/>
          <w:szCs w:val="28"/>
        </w:rPr>
        <w:t xml:space="preserve">утверждении предельного </w:t>
      </w:r>
      <w:hyperlink w:anchor="Par21" w:tooltip="#Par21" w:history="1">
        <w:r w:rsidRPr="00035913">
          <w:rPr>
            <w:rFonts w:ascii="PT Astra Serif" w:hAnsi="PT Astra Serif"/>
            <w:b/>
            <w:spacing w:val="-2"/>
            <w:sz w:val="28"/>
            <w:szCs w:val="28"/>
          </w:rPr>
          <w:t>у</w:t>
        </w:r>
      </w:hyperlink>
      <w:r w:rsidRPr="00035913">
        <w:rPr>
          <w:rFonts w:ascii="PT Astra Serif" w:hAnsi="PT Astra Serif"/>
          <w:b/>
          <w:spacing w:val="-2"/>
          <w:sz w:val="28"/>
          <w:szCs w:val="28"/>
        </w:rPr>
        <w:t xml:space="preserve">ровня </w:t>
      </w:r>
      <w:proofErr w:type="spellStart"/>
      <w:r w:rsidRPr="00035913">
        <w:rPr>
          <w:rFonts w:ascii="PT Astra Serif" w:hAnsi="PT Astra Serif"/>
          <w:b/>
          <w:spacing w:val="-2"/>
          <w:sz w:val="28"/>
          <w:szCs w:val="28"/>
        </w:rPr>
        <w:t>софинансирования</w:t>
      </w:r>
      <w:proofErr w:type="spellEnd"/>
      <w:r w:rsidRPr="00035913">
        <w:rPr>
          <w:rFonts w:ascii="PT Astra Serif" w:hAnsi="PT Astra Serif"/>
          <w:b/>
          <w:spacing w:val="-2"/>
          <w:sz w:val="28"/>
          <w:szCs w:val="28"/>
        </w:rPr>
        <w:t xml:space="preserve"> Саратовской областью (в процентах) объема расходного обязательства муниципального образования Саратовской области при предоставлении субсид</w:t>
      </w:r>
      <w:r w:rsidR="001E6F72">
        <w:rPr>
          <w:rFonts w:ascii="PT Astra Serif" w:hAnsi="PT Astra Serif"/>
          <w:b/>
          <w:spacing w:val="-2"/>
          <w:sz w:val="28"/>
          <w:szCs w:val="28"/>
        </w:rPr>
        <w:t>ий из областного бюджета на 2027 год и на плановый период 2028 и 2029</w:t>
      </w:r>
      <w:r w:rsidRPr="00035913">
        <w:rPr>
          <w:rFonts w:ascii="PT Astra Serif" w:hAnsi="PT Astra Serif"/>
          <w:b/>
          <w:spacing w:val="-2"/>
          <w:sz w:val="28"/>
          <w:szCs w:val="28"/>
        </w:rPr>
        <w:t xml:space="preserve"> годов </w:t>
      </w:r>
    </w:p>
    <w:p w:rsidR="007D2E36" w:rsidRDefault="007D2E36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</w:p>
    <w:p w:rsidR="007D2E36" w:rsidRDefault="00035913">
      <w:pPr>
        <w:pStyle w:val="ConsPlusNormal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1.</w:t>
      </w:r>
      <w:r>
        <w:rPr>
          <w:rFonts w:ascii="PT Astra Serif" w:hAnsi="PT Astra Serif"/>
          <w:lang w:val="en-US"/>
        </w:rPr>
        <w:t> </w:t>
      </w:r>
      <w:r>
        <w:rPr>
          <w:rFonts w:ascii="PT Astra Serif" w:hAnsi="PT Astra Serif"/>
        </w:rPr>
        <w:t xml:space="preserve">В соответствии с пунктом 5 Положения о порядке определения и установления предельного уровня </w:t>
      </w:r>
      <w:proofErr w:type="spellStart"/>
      <w:r>
        <w:rPr>
          <w:rFonts w:ascii="PT Astra Serif" w:hAnsi="PT Astra Serif"/>
        </w:rPr>
        <w:t>софинансирования</w:t>
      </w:r>
      <w:proofErr w:type="spellEnd"/>
      <w:r>
        <w:rPr>
          <w:rFonts w:ascii="PT Astra Serif" w:hAnsi="PT Astra Serif"/>
        </w:rPr>
        <w:t xml:space="preserve"> Саратовской областью (в процентах) объема расходного обязательства муниципального образования Саратовской области, утвержденного постановлением Правительства Саратовской области от 22 ноября 2019 года № 820-П, утвердить прилагаемый предельный </w:t>
      </w:r>
      <w:hyperlink w:anchor="Par21" w:tooltip="#Par21" w:history="1">
        <w:r>
          <w:rPr>
            <w:rFonts w:ascii="PT Astra Serif" w:hAnsi="PT Astra Serif"/>
          </w:rPr>
          <w:t>уровень</w:t>
        </w:r>
      </w:hyperlink>
      <w:r>
        <w:rPr>
          <w:rFonts w:ascii="PT Astra Serif" w:hAnsi="PT Astra Serif"/>
        </w:rPr>
        <w:t xml:space="preserve"> </w:t>
      </w:r>
      <w:proofErr w:type="spellStart"/>
      <w:r>
        <w:rPr>
          <w:rFonts w:ascii="PT Astra Serif" w:hAnsi="PT Astra Serif"/>
        </w:rPr>
        <w:t>софинансирования</w:t>
      </w:r>
      <w:proofErr w:type="spellEnd"/>
      <w:r>
        <w:rPr>
          <w:rFonts w:ascii="PT Astra Serif" w:hAnsi="PT Astra Serif"/>
        </w:rPr>
        <w:t xml:space="preserve"> Саратовской областью (в процентах) объема расходного обязательства муниципального образования Саратовской области при предоставлении субсид</w:t>
      </w:r>
      <w:r w:rsidR="001E6F72">
        <w:rPr>
          <w:rFonts w:ascii="PT Astra Serif" w:hAnsi="PT Astra Serif"/>
        </w:rPr>
        <w:t>ий из областного бюджета на 2027 год и на плановый период 2028 и 2029</w:t>
      </w:r>
      <w:r>
        <w:rPr>
          <w:rFonts w:ascii="PT Astra Serif" w:hAnsi="PT Astra Serif"/>
        </w:rPr>
        <w:t xml:space="preserve"> годов.</w:t>
      </w:r>
    </w:p>
    <w:p w:rsidR="007D2E36" w:rsidRDefault="00035913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Министерству информации и массовых коммуникаций области опубликовать настоящее распоряжение в течение десяти дней со дня его подписания.</w:t>
      </w:r>
    </w:p>
    <w:p w:rsidR="007D2E36" w:rsidRDefault="007D2E36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7D2E36" w:rsidRDefault="007D2E36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7D2E36" w:rsidRDefault="007D2E36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7D2E36" w:rsidRDefault="00035913">
      <w:r>
        <w:rPr>
          <w:rFonts w:ascii="PT Astra Serif" w:hAnsi="PT Astra Serif"/>
          <w:b/>
          <w:sz w:val="28"/>
          <w:szCs w:val="28"/>
        </w:rPr>
        <w:t>Губернатор Саратовской области                  Р.В. Бусаргин</w:t>
      </w:r>
    </w:p>
    <w:p w:rsidR="007D2E36" w:rsidRDefault="007D2E36"/>
    <w:p w:rsidR="007D2E36" w:rsidRDefault="007D2E36"/>
    <w:p w:rsidR="007D2E36" w:rsidRPr="00227AC6" w:rsidRDefault="007D2E36" w:rsidP="00227AC6">
      <w:pPr>
        <w:spacing w:before="240" w:after="60"/>
        <w:outlineLvl w:val="7"/>
        <w:rPr>
          <w:rFonts w:ascii="PT Astra Serif" w:eastAsia="Times New Roman" w:hAnsi="PT Astra Serif"/>
          <w:iCs/>
          <w:sz w:val="26"/>
          <w:szCs w:val="26"/>
        </w:rPr>
      </w:pPr>
    </w:p>
    <w:p w:rsidR="007D2E36" w:rsidRDefault="007D2E36">
      <w:pPr>
        <w:shd w:val="clear" w:color="auto" w:fill="FFFFFF"/>
        <w:tabs>
          <w:tab w:val="left" w:pos="986"/>
        </w:tabs>
        <w:ind w:firstLine="709"/>
        <w:jc w:val="both"/>
        <w:rPr>
          <w:rFonts w:ascii="PT Astra Serif" w:eastAsia="Times New Roman" w:hAnsi="PT Astra Serif"/>
          <w:sz w:val="28"/>
          <w:szCs w:val="28"/>
        </w:rPr>
      </w:pPr>
    </w:p>
    <w:p w:rsidR="007D2E36" w:rsidRDefault="007D2E36">
      <w:pPr>
        <w:shd w:val="clear" w:color="auto" w:fill="FFFFFF"/>
        <w:tabs>
          <w:tab w:val="left" w:pos="986"/>
        </w:tabs>
        <w:ind w:firstLine="709"/>
        <w:jc w:val="both"/>
        <w:rPr>
          <w:rFonts w:eastAsia="Times New Roman"/>
          <w:sz w:val="28"/>
          <w:szCs w:val="28"/>
        </w:rPr>
      </w:pPr>
    </w:p>
    <w:p w:rsidR="007D2E36" w:rsidRDefault="007D2E36">
      <w:pPr>
        <w:shd w:val="clear" w:color="auto" w:fill="FFFFFF"/>
        <w:tabs>
          <w:tab w:val="left" w:pos="986"/>
        </w:tabs>
        <w:ind w:firstLine="709"/>
        <w:jc w:val="both"/>
        <w:rPr>
          <w:rFonts w:eastAsia="Times New Roman"/>
          <w:sz w:val="28"/>
          <w:szCs w:val="28"/>
        </w:rPr>
      </w:pPr>
    </w:p>
    <w:p w:rsidR="007D2E36" w:rsidRDefault="007D2E36">
      <w:pPr>
        <w:shd w:val="clear" w:color="auto" w:fill="FFFFFF"/>
        <w:tabs>
          <w:tab w:val="left" w:pos="986"/>
        </w:tabs>
        <w:ind w:firstLine="709"/>
        <w:jc w:val="both"/>
        <w:rPr>
          <w:rFonts w:eastAsia="Times New Roman"/>
          <w:sz w:val="28"/>
          <w:szCs w:val="28"/>
        </w:rPr>
      </w:pPr>
    </w:p>
    <w:p w:rsidR="007D2E36" w:rsidRDefault="007D2E36">
      <w:pPr>
        <w:shd w:val="clear" w:color="auto" w:fill="FFFFFF"/>
        <w:tabs>
          <w:tab w:val="left" w:pos="986"/>
        </w:tabs>
        <w:jc w:val="both"/>
        <w:rPr>
          <w:rFonts w:eastAsia="Times New Roman"/>
          <w:sz w:val="28"/>
          <w:szCs w:val="28"/>
        </w:rPr>
      </w:pPr>
    </w:p>
    <w:p w:rsidR="007D2E36" w:rsidRDefault="007D2E36">
      <w:pPr>
        <w:shd w:val="clear" w:color="auto" w:fill="FFFFFF"/>
        <w:tabs>
          <w:tab w:val="left" w:pos="986"/>
        </w:tabs>
        <w:jc w:val="both"/>
        <w:rPr>
          <w:rFonts w:eastAsia="Times New Roman"/>
          <w:sz w:val="28"/>
          <w:szCs w:val="28"/>
        </w:rPr>
      </w:pPr>
    </w:p>
    <w:p w:rsidR="007D2E36" w:rsidRDefault="007D2E36">
      <w:pPr>
        <w:shd w:val="clear" w:color="auto" w:fill="FFFFFF"/>
        <w:tabs>
          <w:tab w:val="left" w:pos="986"/>
        </w:tabs>
        <w:jc w:val="both"/>
        <w:rPr>
          <w:rFonts w:eastAsia="Times New Roman"/>
          <w:sz w:val="28"/>
          <w:szCs w:val="28"/>
        </w:rPr>
      </w:pPr>
    </w:p>
    <w:p w:rsidR="007D2E36" w:rsidRDefault="007D2E36">
      <w:pPr>
        <w:shd w:val="clear" w:color="auto" w:fill="FFFFFF"/>
        <w:tabs>
          <w:tab w:val="left" w:pos="986"/>
        </w:tabs>
        <w:ind w:firstLine="709"/>
        <w:jc w:val="both"/>
        <w:rPr>
          <w:rFonts w:eastAsia="Times New Roman"/>
          <w:sz w:val="28"/>
          <w:szCs w:val="28"/>
        </w:rPr>
      </w:pPr>
    </w:p>
    <w:p w:rsidR="007D2E36" w:rsidRPr="00227AC6" w:rsidRDefault="007D2E36">
      <w:pPr>
        <w:jc w:val="both"/>
        <w:rPr>
          <w:rFonts w:eastAsia="Times New Roman"/>
          <w:bCs/>
          <w:sz w:val="16"/>
          <w:szCs w:val="16"/>
        </w:rPr>
      </w:pPr>
      <w:bookmarkStart w:id="0" w:name="_GoBack"/>
      <w:bookmarkEnd w:id="0"/>
    </w:p>
    <w:sectPr w:rsidR="007D2E36" w:rsidRPr="00227AC6">
      <w:headerReference w:type="even" r:id="rId9"/>
      <w:pgSz w:w="11909" w:h="16834"/>
      <w:pgMar w:top="1134" w:right="850" w:bottom="709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E36" w:rsidRDefault="00035913">
      <w:r>
        <w:separator/>
      </w:r>
    </w:p>
  </w:endnote>
  <w:endnote w:type="continuationSeparator" w:id="0">
    <w:p w:rsidR="007D2E36" w:rsidRDefault="0003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E36" w:rsidRDefault="00035913">
      <w:r>
        <w:separator/>
      </w:r>
    </w:p>
  </w:footnote>
  <w:footnote w:type="continuationSeparator" w:id="0">
    <w:p w:rsidR="007D2E36" w:rsidRDefault="00035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E36" w:rsidRDefault="00035913">
    <w:pPr>
      <w:pStyle w:val="af2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7D2E36" w:rsidRDefault="007D2E3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3757B"/>
    <w:multiLevelType w:val="hybridMultilevel"/>
    <w:tmpl w:val="9DCE7372"/>
    <w:lvl w:ilvl="0" w:tplc="668A3B6A">
      <w:start w:val="2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  <w:lvl w:ilvl="1" w:tplc="C2105A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BC00AD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FC84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3023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BC83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34CE1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5463E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B4EB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E36"/>
    <w:rsid w:val="00035913"/>
    <w:rsid w:val="001E6F72"/>
    <w:rsid w:val="00227AC6"/>
    <w:rsid w:val="00430F99"/>
    <w:rsid w:val="007D2E36"/>
    <w:rsid w:val="008C5C50"/>
    <w:rsid w:val="008F3B26"/>
    <w:rsid w:val="00A2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2">
    <w:name w:val="header"/>
    <w:basedOn w:val="a"/>
    <w:link w:val="af3"/>
    <w:pPr>
      <w:widowControl/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3">
    <w:name w:val="Верхний колонтитул Знак"/>
    <w:basedOn w:val="a0"/>
    <w:link w:val="af2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rmal (Web)"/>
    <w:basedOn w:val="a"/>
    <w:pPr>
      <w:widowControl/>
      <w:spacing w:before="100" w:beforeAutospacing="1" w:after="100" w:afterAutospacing="1"/>
    </w:pPr>
    <w:rPr>
      <w:rFonts w:eastAsia="Times New Roman"/>
      <w:sz w:val="24"/>
    </w:rPr>
  </w:style>
  <w:style w:type="paragraph" w:styleId="af5">
    <w:name w:val="footer"/>
    <w:basedOn w:val="a"/>
    <w:link w:val="af6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fb">
    <w:name w:val="Название Знак"/>
    <w:basedOn w:val="a0"/>
    <w:link w:val="afc"/>
    <w:rPr>
      <w:b/>
      <w:bCs/>
      <w:sz w:val="28"/>
      <w:szCs w:val="24"/>
    </w:rPr>
  </w:style>
  <w:style w:type="paragraph" w:styleId="afc">
    <w:name w:val="Title"/>
    <w:basedOn w:val="a"/>
    <w:link w:val="afb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2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d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2">
    <w:name w:val="header"/>
    <w:basedOn w:val="a"/>
    <w:link w:val="af3"/>
    <w:pPr>
      <w:widowControl/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3">
    <w:name w:val="Верхний колонтитул Знак"/>
    <w:basedOn w:val="a0"/>
    <w:link w:val="af2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rmal (Web)"/>
    <w:basedOn w:val="a"/>
    <w:pPr>
      <w:widowControl/>
      <w:spacing w:before="100" w:beforeAutospacing="1" w:after="100" w:afterAutospacing="1"/>
    </w:pPr>
    <w:rPr>
      <w:rFonts w:eastAsia="Times New Roman"/>
      <w:sz w:val="24"/>
    </w:rPr>
  </w:style>
  <w:style w:type="paragraph" w:styleId="af5">
    <w:name w:val="footer"/>
    <w:basedOn w:val="a"/>
    <w:link w:val="af6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fb">
    <w:name w:val="Название Знак"/>
    <w:basedOn w:val="a0"/>
    <w:link w:val="afc"/>
    <w:rPr>
      <w:b/>
      <w:bCs/>
      <w:sz w:val="28"/>
      <w:szCs w:val="24"/>
    </w:rPr>
  </w:style>
  <w:style w:type="paragraph" w:styleId="afc">
    <w:name w:val="Title"/>
    <w:basedOn w:val="a"/>
    <w:link w:val="afb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2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d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4D3F3-8D87-4EA7-ABBE-76C465AAD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Мишин Дмитрий Александрович</cp:lastModifiedBy>
  <cp:revision>2</cp:revision>
  <cp:lastPrinted>2026-06-25T07:51:00Z</cp:lastPrinted>
  <dcterms:created xsi:type="dcterms:W3CDTF">2026-07-01T08:10:00Z</dcterms:created>
  <dcterms:modified xsi:type="dcterms:W3CDTF">2026-07-01T08:10:00Z</dcterms:modified>
</cp:coreProperties>
</file>